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8db1" w14:textId="08e8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қаңтардағы № 19 бұйрығы. Қазақстан Республикасының Әділет министрлігінде 2015 жылы 19 ақпанда № 10297 тіркелді.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22.05.2020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түрі бойынша ауыстыру және қайта қабылдау"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(Ж.Қ. Шаймарданов): </w:t>
      </w:r>
    </w:p>
    <w:bookmarkEnd w:id="1"/>
    <w:bookmarkStart w:name="z4" w:id="2"/>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2"/>
    <w:bookmarkStart w:name="z5" w:id="3"/>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 </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bookmarkEnd w:id="9"/>
    <w:bookmarkStart w:name="z27" w:id="10"/>
    <w:p>
      <w:pPr>
        <w:spacing w:after="0"/>
        <w:ind w:left="0"/>
        <w:jc w:val="both"/>
      </w:pPr>
      <w:r>
        <w:rPr>
          <w:rFonts w:ascii="Times New Roman"/>
          <w:b w:val="false"/>
          <w:i w:val="false"/>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bookmarkEnd w:id="10"/>
    <w:bookmarkStart w:name="z28"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29" w:id="12"/>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bookmarkEnd w:id="12"/>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bookmarkStart w:name="z30" w:id="13"/>
    <w:p>
      <w:pPr>
        <w:spacing w:after="0"/>
        <w:ind w:left="0"/>
        <w:jc w:val="both"/>
      </w:pPr>
      <w:r>
        <w:rPr>
          <w:rFonts w:ascii="Times New Roman"/>
          <w:b w:val="false"/>
          <w:i w:val="false"/>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bookmarkEnd w:id="13"/>
    <w:bookmarkStart w:name="z31" w:id="14"/>
    <w:p>
      <w:pPr>
        <w:spacing w:after="0"/>
        <w:ind w:left="0"/>
        <w:jc w:val="both"/>
      </w:pPr>
      <w:r>
        <w:rPr>
          <w:rFonts w:ascii="Times New Roman"/>
          <w:b w:val="false"/>
          <w:i w:val="false"/>
          <w:color w:val="000000"/>
          <w:sz w:val="28"/>
        </w:rPr>
        <w:t>
      5. Білім алушыларды ауыстыру немесе қайта қабылдау кезінде олардың алдыңғы академиялық кезеңдерде оқыған оқу жұмыс жоспарларының пәндері/модульдері бойынша оқыту нәтижесіндегі академиялық айырмашылық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xml:space="preserve">
      6. Оқу жұмыс оқу жоспарының пәндері/модульдері бойынша оқыту нәтижелеріндегі академиялық айырмашылықты қабылдаушы білім беру ұйымы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анықтама) сәйкес нысан бойынша берілген транскриптте немесе анықтамада көрсетілген зерделенген пәндердің/модульдердің тізбесі мен көлемі негізінде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7. Оқу жұмыс жоспарларының пәндері/модульдері бойынша оқыту нәтижелеріндегі академиялық айырмашылықты жою үшін білім алушы осы пәндер/модульдер бойынша оқудан өтуге жазылады және академиялық кезең ішінде оқу сабақтарының барлық түрлеріне қатысады, ағымдағы бақылаудың барлық түрлерін тапсырады, қорытынды бақылауға рұқсат алады.</w:t>
      </w:r>
    </w:p>
    <w:bookmarkEnd w:id="16"/>
    <w:p>
      <w:pPr>
        <w:spacing w:after="0"/>
        <w:ind w:left="0"/>
        <w:jc w:val="both"/>
      </w:pPr>
      <w:r>
        <w:rPr>
          <w:rFonts w:ascii="Times New Roman"/>
          <w:b w:val="false"/>
          <w:i w:val="false"/>
          <w:color w:val="000000"/>
          <w:sz w:val="28"/>
        </w:rPr>
        <w:t>
      Егер академиялық айырмашылық пәндері/модульдері ағымдағы академиялық кезеңнің оқу сабақтарының кестесіне енгізілмеген жағдайда, білім алушы осы пәндер/модульдер бойынша қабылдаушы білім беру ұйымының әкімшілігімен келісу бойынша жеке тәртіппен оқудан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8. Ағымдағы академиялық кезең ішінде жойылмаған оқу жұмыс жоспарларының пәндері/модульдері бойынша оқыту нәтижелеріндегі академиялық айырмашылық одан әрі академиялық берешек ретінде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 оқу жұмыс жоспарларының пәндері/модульдері бойынша оқыту нәтижелерінің академиялық айырмашылықтарын тапсырған кезде жүзеге асырылады.</w:t>
      </w:r>
    </w:p>
    <w:bookmarkEnd w:id="18"/>
    <w:p>
      <w:pPr>
        <w:spacing w:after="0"/>
        <w:ind w:left="0"/>
        <w:jc w:val="both"/>
      </w:pPr>
      <w:r>
        <w:rPr>
          <w:rFonts w:ascii="Times New Roman"/>
          <w:b w:val="false"/>
          <w:i w:val="false"/>
          <w:color w:val="000000"/>
          <w:sz w:val="28"/>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pPr>
        <w:spacing w:after="0"/>
        <w:ind w:left="0"/>
        <w:jc w:val="both"/>
      </w:pPr>
      <w:r>
        <w:rPr>
          <w:rFonts w:ascii="Times New Roman"/>
          <w:b w:val="false"/>
          <w:i w:val="false"/>
          <w:color w:val="000000"/>
          <w:sz w:val="28"/>
        </w:rPr>
        <w:t>
      Қалған жағдайларда білім алушыларды ауыстыру жазғы және қысқы демалыс кезеңінде жүзеге асырылады.</w:t>
      </w:r>
    </w:p>
    <w:p>
      <w:pPr>
        <w:spacing w:after="0"/>
        <w:ind w:left="0"/>
        <w:jc w:val="both"/>
      </w:pPr>
      <w:r>
        <w:rPr>
          <w:rFonts w:ascii="Times New Roman"/>
          <w:b w:val="false"/>
          <w:i w:val="false"/>
          <w:color w:val="000000"/>
          <w:sz w:val="28"/>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pPr>
        <w:spacing w:after="0"/>
        <w:ind w:left="0"/>
        <w:jc w:val="both"/>
      </w:pPr>
      <w:r>
        <w:rPr>
          <w:rFonts w:ascii="Times New Roman"/>
          <w:b w:val="false"/>
          <w:i w:val="false"/>
          <w:color w:val="000000"/>
          <w:sz w:val="28"/>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bookmarkEnd w:id="19"/>
    <w:bookmarkStart w:name="z37" w:id="20"/>
    <w:p>
      <w:pPr>
        <w:spacing w:after="0"/>
        <w:ind w:left="0"/>
        <w:jc w:val="both"/>
      </w:pPr>
      <w:r>
        <w:rPr>
          <w:rFonts w:ascii="Times New Roman"/>
          <w:b w:val="false"/>
          <w:i w:val="false"/>
          <w:color w:val="000000"/>
          <w:sz w:val="28"/>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bookmarkEnd w:id="20"/>
    <w:bookmarkStart w:name="z38" w:id="21"/>
    <w:p>
      <w:pPr>
        <w:spacing w:after="0"/>
        <w:ind w:left="0"/>
        <w:jc w:val="both"/>
      </w:pPr>
      <w:r>
        <w:rPr>
          <w:rFonts w:ascii="Times New Roman"/>
          <w:b w:val="false"/>
          <w:i w:val="false"/>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Оң шешім қабылданған жағдайда білім алушыны қабылдайтын білім беру ұйымының басшысы оқу сабақтарына жіберу туралы бұйрық шығарады. Рұқсат беру туралы бұйрық шығарылғаннан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21"/>
    <w:p>
      <w:pPr>
        <w:spacing w:after="0"/>
        <w:ind w:left="0"/>
        <w:jc w:val="both"/>
      </w:pPr>
      <w:r>
        <w:rPr>
          <w:rFonts w:ascii="Times New Roman"/>
          <w:b w:val="false"/>
          <w:i w:val="false"/>
          <w:color w:val="000000"/>
          <w:sz w:val="28"/>
        </w:rPr>
        <w:t>
      Көрсетілетін қызметті алушы бұрын оқыған білім беру ұйымы 5 (бес) жұмыс күні ішінде оның жеке іс құжаттарын жолдайды.</w:t>
      </w:r>
    </w:p>
    <w:p>
      <w:pPr>
        <w:spacing w:after="0"/>
        <w:ind w:left="0"/>
        <w:jc w:val="both"/>
      </w:pPr>
      <w:r>
        <w:rPr>
          <w:rFonts w:ascii="Times New Roman"/>
          <w:b w:val="false"/>
          <w:i w:val="false"/>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bookmarkEnd w:id="22"/>
    <w:bookmarkStart w:name="z40" w:id="23"/>
    <w:p>
      <w:pPr>
        <w:spacing w:after="0"/>
        <w:ind w:left="0"/>
        <w:jc w:val="both"/>
      </w:pPr>
      <w:r>
        <w:rPr>
          <w:rFonts w:ascii="Times New Roman"/>
          <w:b w:val="false"/>
          <w:i w:val="false"/>
          <w:color w:val="000000"/>
          <w:sz w:val="28"/>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bookmarkEnd w:id="23"/>
    <w:p>
      <w:pPr>
        <w:spacing w:after="0"/>
        <w:ind w:left="0"/>
        <w:jc w:val="both"/>
      </w:pPr>
      <w:r>
        <w:rPr>
          <w:rFonts w:ascii="Times New Roman"/>
          <w:b w:val="false"/>
          <w:i w:val="false"/>
          <w:color w:val="000000"/>
          <w:sz w:val="28"/>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bookmarkStart w:name="z41" w:id="24"/>
    <w:p>
      <w:pPr>
        <w:spacing w:after="0"/>
        <w:ind w:left="0"/>
        <w:jc w:val="both"/>
      </w:pPr>
      <w:r>
        <w:rPr>
          <w:rFonts w:ascii="Times New Roman"/>
          <w:b w:val="false"/>
          <w:i w:val="false"/>
          <w:color w:val="000000"/>
          <w:sz w:val="28"/>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bookmarkEnd w:id="24"/>
    <w:bookmarkStart w:name="z42" w:id="25"/>
    <w:p>
      <w:pPr>
        <w:spacing w:after="0"/>
        <w:ind w:left="0"/>
        <w:jc w:val="both"/>
      </w:pPr>
      <w:r>
        <w:rPr>
          <w:rFonts w:ascii="Times New Roman"/>
          <w:b w:val="false"/>
          <w:i w:val="false"/>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bookmarkEnd w:id="25"/>
    <w:bookmarkStart w:name="z43" w:id="26"/>
    <w:p>
      <w:pPr>
        <w:spacing w:after="0"/>
        <w:ind w:left="0"/>
        <w:jc w:val="both"/>
      </w:pPr>
      <w:r>
        <w:rPr>
          <w:rFonts w:ascii="Times New Roman"/>
          <w:b w:val="false"/>
          <w:i w:val="false"/>
          <w:color w:val="000000"/>
          <w:sz w:val="28"/>
        </w:rPr>
        <w:t>
      17. Білім беру ұйымдарында бұрын білім алған тұлғалар бұрынғы немесе басқа білім беру ұйымына қайта қабылданады.</w:t>
      </w:r>
    </w:p>
    <w:bookmarkEnd w:id="26"/>
    <w:p>
      <w:pPr>
        <w:spacing w:after="0"/>
        <w:ind w:left="0"/>
        <w:jc w:val="both"/>
      </w:pPr>
      <w:r>
        <w:rPr>
          <w:rFonts w:ascii="Times New Roman"/>
          <w:b w:val="false"/>
          <w:i w:val="false"/>
          <w:color w:val="000000"/>
          <w:sz w:val="28"/>
        </w:rPr>
        <w:t>
      Қайта қабылдаудың міндетті шарты білім алушының бір семестрді аяқтауы болып табылады, қайта қабылдау туралы мәселе қайта қабылданатын адамның немесе оның заңды өкілінің өтініші негізінде қаралады.</w:t>
      </w:r>
    </w:p>
    <w:p>
      <w:pPr>
        <w:spacing w:after="0"/>
        <w:ind w:left="0"/>
        <w:jc w:val="both"/>
      </w:pPr>
      <w:r>
        <w:rPr>
          <w:rFonts w:ascii="Times New Roman"/>
          <w:b w:val="false"/>
          <w:i w:val="false"/>
          <w:color w:val="000000"/>
          <w:sz w:val="28"/>
        </w:rPr>
        <w:t>
      Білім алушыларды бірінші курсқа қайта қабылдау бірінші семестр аяқталғаннан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18. Бұрын басқа білім беру ұйымдарында оқыған білім алушыларды оқуға қайта қабылдауға:</w:t>
      </w:r>
    </w:p>
    <w:bookmarkEnd w:id="27"/>
    <w:p>
      <w:pPr>
        <w:spacing w:after="0"/>
        <w:ind w:left="0"/>
        <w:jc w:val="both"/>
      </w:pPr>
      <w:r>
        <w:rPr>
          <w:rFonts w:ascii="Times New Roman"/>
          <w:b w:val="false"/>
          <w:i w:val="false"/>
          <w:color w:val="000000"/>
          <w:sz w:val="28"/>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w:t>
      </w:r>
    </w:p>
    <w:p>
      <w:pPr>
        <w:spacing w:after="0"/>
        <w:ind w:left="0"/>
        <w:jc w:val="both"/>
      </w:pPr>
      <w:r>
        <w:rPr>
          <w:rFonts w:ascii="Times New Roman"/>
          <w:b w:val="false"/>
          <w:i w:val="false"/>
          <w:color w:val="000000"/>
          <w:sz w:val="28"/>
        </w:rPr>
        <w:t>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19. Оқу жұмыс жоспарларының пәндері/модульдері бойынша оқыту нәтижелеріндегі айырмашылықты білім беру ұйымы басшысының оқу ісі жөніндегі орынбасары белгілейді. Оқу жұмыс жоспарларының пәндері/модульдері бойынша оқыту нәтижесіндегі айырмашылықты жою тәртібі мен мерзімдері білім беру ұйымы басшысының бұйрығымен бекітіледі.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bookmarkEnd w:id="29"/>
    <w:bookmarkStart w:name="z47" w:id="30"/>
    <w:p>
      <w:pPr>
        <w:spacing w:after="0"/>
        <w:ind w:left="0"/>
        <w:jc w:val="both"/>
      </w:pPr>
      <w:r>
        <w:rPr>
          <w:rFonts w:ascii="Times New Roman"/>
          <w:b w:val="false"/>
          <w:i w:val="false"/>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bookmarkEnd w:id="30"/>
    <w:bookmarkStart w:name="z48" w:id="31"/>
    <w:p>
      <w:pPr>
        <w:spacing w:after="0"/>
        <w:ind w:left="0"/>
        <w:jc w:val="both"/>
      </w:pPr>
      <w:r>
        <w:rPr>
          <w:rFonts w:ascii="Times New Roman"/>
          <w:b w:val="false"/>
          <w:i w:val="false"/>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31"/>
    <w:p>
      <w:pPr>
        <w:spacing w:after="0"/>
        <w:ind w:left="0"/>
        <w:jc w:val="both"/>
      </w:pPr>
      <w:r>
        <w:rPr>
          <w:rFonts w:ascii="Times New Roman"/>
          <w:b w:val="false"/>
          <w:i w:val="false"/>
          <w:color w:val="000000"/>
          <w:sz w:val="28"/>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23. Көрсетілетін қызметті алушының өтінішін қарау қорытындылары бойынша білім беру ұйымы мынадай шешімдердің бірін қабылдайды:</w:t>
      </w:r>
    </w:p>
    <w:bookmarkEnd w:id="32"/>
    <w:p>
      <w:pPr>
        <w:spacing w:after="0"/>
        <w:ind w:left="0"/>
        <w:jc w:val="both"/>
      </w:pPr>
      <w:r>
        <w:rPr>
          <w:rFonts w:ascii="Times New Roman"/>
          <w:b w:val="false"/>
          <w:i w:val="false"/>
          <w:color w:val="000000"/>
          <w:sz w:val="28"/>
        </w:rPr>
        <w:t>
      - білім беру ұйымы басшысының тиісті бұйрығы шығарылатын көрсетілетін қызметті алушының өтінішін қанағаттандыру туралы;</w:t>
      </w:r>
    </w:p>
    <w:p>
      <w:pPr>
        <w:spacing w:after="0"/>
        <w:ind w:left="0"/>
        <w:jc w:val="both"/>
      </w:pPr>
      <w:r>
        <w:rPr>
          <w:rFonts w:ascii="Times New Roman"/>
          <w:b w:val="false"/>
          <w:i w:val="false"/>
          <w:color w:val="000000"/>
          <w:sz w:val="28"/>
        </w:rPr>
        <w:t>
      - cтандарттың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pPr>
        <w:spacing w:after="0"/>
        <w:ind w:left="0"/>
        <w:jc w:val="both"/>
      </w:pPr>
      <w:r>
        <w:rPr>
          <w:rFonts w:ascii="Times New Roman"/>
          <w:b w:val="false"/>
          <w:i w:val="false"/>
          <w:color w:val="000000"/>
          <w:sz w:val="28"/>
        </w:rPr>
        <w:t xml:space="preserve">
      Өтінішті қанағаттандырған кезде ұйым басшысының бұйрығы негізінде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ауыстыру немесе қайта қабылдау туралы хабарлама беріледі.</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Start w:name="z50" w:id="33"/>
    <w:p>
      <w:pPr>
        <w:spacing w:after="0"/>
        <w:ind w:left="0"/>
        <w:jc w:val="both"/>
      </w:pPr>
      <w:r>
        <w:rPr>
          <w:rFonts w:ascii="Times New Roman"/>
          <w:b w:val="false"/>
          <w:i w:val="false"/>
          <w:color w:val="000000"/>
          <w:sz w:val="28"/>
        </w:rPr>
        <w:t xml:space="preserve">
      24.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3"/>
    <w:bookmarkStart w:name="z51" w:id="3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52" w:id="35"/>
    <w:p>
      <w:pPr>
        <w:spacing w:after="0"/>
        <w:ind w:left="0"/>
        <w:jc w:val="both"/>
      </w:pPr>
      <w:r>
        <w:rPr>
          <w:rFonts w:ascii="Times New Roman"/>
          <w:b w:val="false"/>
          <w:i w:val="false"/>
          <w:color w:val="000000"/>
          <w:sz w:val="28"/>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3" w:id="36"/>
    <w:p>
      <w:pPr>
        <w:spacing w:after="0"/>
        <w:ind w:left="0"/>
        <w:jc w:val="both"/>
      </w:pPr>
      <w:r>
        <w:rPr>
          <w:rFonts w:ascii="Times New Roman"/>
          <w:b w:val="false"/>
          <w:i w:val="false"/>
          <w:color w:val="000000"/>
          <w:sz w:val="28"/>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м.а. 13.04.2021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639"/>
        <w:gridCol w:w="101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 мемлекеттік көрсетілетін қызмет стандарты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r>
              <w:br/>
            </w:r>
            <w:r>
              <w:rPr>
                <w:rFonts w:ascii="Times New Roman"/>
                <w:b w:val="false"/>
                <w:i w:val="false"/>
                <w:color w:val="000000"/>
                <w:sz w:val="20"/>
              </w:rPr>
              <w:t>
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күні;ақылы негізден мемлекеттік білім беру тапсырысы бойынша оқуға – 8 (сегіз) жұмыс күні;</w:t>
            </w:r>
            <w:r>
              <w:br/>
            </w:r>
            <w:r>
              <w:rPr>
                <w:rFonts w:ascii="Times New Roman"/>
                <w:b w:val="false"/>
                <w:i w:val="false"/>
                <w:color w:val="000000"/>
                <w:sz w:val="20"/>
              </w:rPr>
              <w:t>
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ішінде.Қайта қабылдау үшін:</w:t>
            </w:r>
            <w:r>
              <w:br/>
            </w:r>
            <w:r>
              <w:rPr>
                <w:rFonts w:ascii="Times New Roman"/>
                <w:b w:val="false"/>
                <w:i w:val="false"/>
                <w:color w:val="000000"/>
                <w:sz w:val="20"/>
              </w:rPr>
              <w:t>
бұрын білім алған білім алушы басқа білім беру ұйымына – 10 (он) жұмыс күні;</w:t>
            </w:r>
            <w:r>
              <w:br/>
            </w: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оны алу тәсілдері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xml:space="preserve">
Бір білім беру ұйымынан басқа білім беру ұйымына: </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Ақылы негізден мемлекеттік білім беру тапсырысы бойынша оқуға: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 (академиялық анықтама немесе транскрипт);</w:t>
            </w:r>
            <w:r>
              <w:br/>
            </w: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r>
              <w:br/>
            </w:r>
            <w:r>
              <w:rPr>
                <w:rFonts w:ascii="Times New Roman"/>
                <w:b w:val="false"/>
                <w:i w:val="false"/>
                <w:color w:val="000000"/>
                <w:sz w:val="20"/>
              </w:rPr>
              <w:t>
3) шетелдік білім беру ұйымдарына түсу кезіндегі түсу сынақтарының нәтижелері.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қайта қабылданушының (заңды өкілінің) еркін нысандағы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br/>
            </w: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қайта қабылданушының (заңды өкілінің) еркін нысандағы өтініші;</w:t>
            </w:r>
            <w:r>
              <w:br/>
            </w:r>
            <w:r>
              <w:rPr>
                <w:rFonts w:ascii="Times New Roman"/>
                <w:b w:val="false"/>
                <w:i w:val="false"/>
                <w:color w:val="000000"/>
                <w:sz w:val="20"/>
              </w:rPr>
              <w:t>
2) төлем бойынша қарызын өтегені туралы құжат.</w:t>
            </w:r>
            <w:r>
              <w:br/>
            </w:r>
            <w:r>
              <w:rPr>
                <w:rFonts w:ascii="Times New Roman"/>
                <w:b w:val="false"/>
                <w:i w:val="false"/>
                <w:color w:val="000000"/>
                <w:sz w:val="20"/>
              </w:rPr>
              <w:t>
Порталға:</w:t>
            </w:r>
            <w:r>
              <w:br/>
            </w: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xml:space="preserve">
1) білім алушының (заңды өкілінің), көрсетілетін қызметті алушының ЭЦҚ қойылған электрондық құжат нысанындағы ауыстыру туралы өтініші. </w:t>
            </w:r>
            <w:r>
              <w:br/>
            </w:r>
            <w:r>
              <w:rPr>
                <w:rFonts w:ascii="Times New Roman"/>
                <w:b w:val="false"/>
                <w:i w:val="false"/>
                <w:color w:val="000000"/>
                <w:sz w:val="20"/>
              </w:rPr>
              <w:t>
Бір білім беру ұйымынан басқа білім беру ұйымына:</w:t>
            </w:r>
            <w:r>
              <w:br/>
            </w:r>
            <w:r>
              <w:rPr>
                <w:rFonts w:ascii="Times New Roman"/>
                <w:b w:val="false"/>
                <w:i w:val="false"/>
                <w:color w:val="000000"/>
                <w:sz w:val="20"/>
              </w:rPr>
              <w:t xml:space="preserve">
1) білім алушының (заңды өкілінің), көрсетілетін қызметті алушының ЭЦҚ қойылған электрондық құжат нысанындағы ауыстыру туралы өтініші; </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2) басқа білім беру ұйымына келгені туралы талонның электрондық көшірмесі.</w:t>
            </w:r>
            <w:r>
              <w:br/>
            </w:r>
            <w:r>
              <w:rPr>
                <w:rFonts w:ascii="Times New Roman"/>
                <w:b w:val="false"/>
                <w:i w:val="false"/>
                <w:color w:val="000000"/>
                <w:sz w:val="20"/>
              </w:rPr>
              <w:t>
Ақылы негізден мемлекеттік білім беру тапсырысы бойынша оқуға: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құжаттың (академиялық анықтама немесе транскрипт) электрондық көшірмесі;</w:t>
            </w:r>
            <w:r>
              <w:br/>
            </w: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құжаттың электрондық көшірмесі;</w:t>
            </w:r>
            <w:r>
              <w:br/>
            </w:r>
            <w:r>
              <w:rPr>
                <w:rFonts w:ascii="Times New Roman"/>
                <w:b w:val="false"/>
                <w:i w:val="false"/>
                <w:color w:val="000000"/>
                <w:sz w:val="20"/>
              </w:rPr>
              <w:t>
3) шетелдік білім беру ұйымдарына түсу кезіндегі түсу сынақтары нәтижелерінің электрондық көшірмесі.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электрондық көшірмесі.</w:t>
            </w:r>
            <w:r>
              <w:br/>
            </w: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r>
              <w:br/>
            </w:r>
            <w:r>
              <w:rPr>
                <w:rFonts w:ascii="Times New Roman"/>
                <w:b w:val="false"/>
                <w:i w:val="false"/>
                <w:color w:val="000000"/>
                <w:sz w:val="20"/>
              </w:rPr>
              <w:t>
2) төлем бойынша қарызын өтегені туралы құжаттың электрондық көшірмесі.</w:t>
            </w:r>
            <w:r>
              <w:br/>
            </w:r>
            <w:r>
              <w:rPr>
                <w:rFonts w:ascii="Times New Roman"/>
                <w:b w:val="false"/>
                <w:i w:val="false"/>
                <w:color w:val="000000"/>
                <w:sz w:val="20"/>
              </w:rPr>
              <w:t>
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56"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Орындаушы: Т.А.Ә._________________________________</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 xml:space="preserve">ауыстыру және қайта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58" w:id="38"/>
    <w:p>
      <w:pPr>
        <w:spacing w:after="0"/>
        <w:ind w:left="0"/>
        <w:jc w:val="left"/>
      </w:pPr>
      <w:r>
        <w:rPr>
          <w:rFonts w:ascii="Times New Roman"/>
          <w:b/>
          <w:i w:val="false"/>
          <w:color w:val="000000"/>
        </w:rPr>
        <w:t xml:space="preserve"> Ауыстыру туралы  ХАБАРЛАМА</w:t>
      </w:r>
    </w:p>
    <w:bookmarkEnd w:id="38"/>
    <w:p>
      <w:pPr>
        <w:spacing w:after="0"/>
        <w:ind w:left="0"/>
        <w:jc w:val="both"/>
      </w:pPr>
      <w:r>
        <w:rPr>
          <w:rFonts w:ascii="Times New Roman"/>
          <w:b w:val="false"/>
          <w:i w:val="false"/>
          <w:color w:val="000000"/>
          <w:sz w:val="28"/>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60" w:id="39"/>
    <w:p>
      <w:pPr>
        <w:spacing w:after="0"/>
        <w:ind w:left="0"/>
        <w:jc w:val="left"/>
      </w:pPr>
      <w:r>
        <w:rPr>
          <w:rFonts w:ascii="Times New Roman"/>
          <w:b/>
          <w:i w:val="false"/>
          <w:color w:val="000000"/>
        </w:rPr>
        <w:t xml:space="preserve"> Қайта қабылдау туралы  ХАБАРЛАМА</w:t>
      </w:r>
    </w:p>
    <w:bookmarkEnd w:id="39"/>
    <w:p>
      <w:pPr>
        <w:spacing w:after="0"/>
        <w:ind w:left="0"/>
        <w:jc w:val="both"/>
      </w:pPr>
      <w:r>
        <w:rPr>
          <w:rFonts w:ascii="Times New Roman"/>
          <w:b w:val="false"/>
          <w:i w:val="false"/>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63" w:id="40"/>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bookmarkEnd w:id="40"/>
    <w:p>
      <w:pPr>
        <w:spacing w:after="0"/>
        <w:ind w:left="0"/>
        <w:jc w:val="both"/>
      </w:pPr>
      <w:r>
        <w:rPr>
          <w:rFonts w:ascii="Times New Roman"/>
          <w:b w:val="false"/>
          <w:i w:val="false"/>
          <w:color w:val="ff0000"/>
          <w:sz w:val="28"/>
        </w:rPr>
        <w:t xml:space="preserve">
      Ескерту. Қағидамен толықтырылды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41"/>
    <w:p>
      <w:pPr>
        <w:spacing w:after="0"/>
        <w:ind w:left="0"/>
        <w:jc w:val="left"/>
      </w:pPr>
      <w:r>
        <w:rPr>
          <w:rFonts w:ascii="Times New Roman"/>
          <w:b/>
          <w:i w:val="false"/>
          <w:color w:val="000000"/>
        </w:rPr>
        <w:t xml:space="preserve"> 1-тарау. Жалпы ережелер</w:t>
      </w:r>
    </w:p>
    <w:bookmarkEnd w:id="41"/>
    <w:bookmarkStart w:name="z65" w:id="4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bookmarkEnd w:id="42"/>
    <w:bookmarkStart w:name="z66" w:id="43"/>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bookmarkEnd w:id="43"/>
    <w:bookmarkStart w:name="z67" w:id="44"/>
    <w:p>
      <w:pPr>
        <w:spacing w:after="0"/>
        <w:ind w:left="0"/>
        <w:jc w:val="both"/>
      </w:pPr>
      <w:r>
        <w:rPr>
          <w:rFonts w:ascii="Times New Roman"/>
          <w:b w:val="false"/>
          <w:i w:val="false"/>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bookmarkEnd w:id="44"/>
    <w:bookmarkStart w:name="z68"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69" w:id="46"/>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6"/>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Start w:name="z70" w:id="47"/>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bookmarkStart w:name="z71" w:id="48"/>
    <w:p>
      <w:pPr>
        <w:spacing w:after="0"/>
        <w:ind w:left="0"/>
        <w:jc w:val="both"/>
      </w:pPr>
      <w:r>
        <w:rPr>
          <w:rFonts w:ascii="Times New Roman"/>
          <w:b w:val="false"/>
          <w:i w:val="false"/>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48"/>
    <w:bookmarkStart w:name="z72" w:id="49"/>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49"/>
    <w:p>
      <w:pPr>
        <w:spacing w:after="0"/>
        <w:ind w:left="0"/>
        <w:jc w:val="both"/>
      </w:pPr>
      <w:r>
        <w:rPr>
          <w:rFonts w:ascii="Times New Roman"/>
          <w:b w:val="false"/>
          <w:i w:val="false"/>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pPr>
        <w:spacing w:after="0"/>
        <w:ind w:left="0"/>
        <w:jc w:val="both"/>
      </w:pPr>
      <w:r>
        <w:rPr>
          <w:rFonts w:ascii="Times New Roman"/>
          <w:b w:val="false"/>
          <w:i w:val="false"/>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pPr>
        <w:spacing w:after="0"/>
        <w:ind w:left="0"/>
        <w:jc w:val="both"/>
      </w:pPr>
      <w:r>
        <w:rPr>
          <w:rFonts w:ascii="Times New Roman"/>
          <w:b w:val="false"/>
          <w:i w:val="false"/>
          <w:color w:val="000000"/>
          <w:sz w:val="28"/>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Start w:name="z73" w:id="50"/>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50"/>
    <w:bookmarkStart w:name="z74" w:id="5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1"/>
    <w:bookmarkStart w:name="z75" w:id="52"/>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76" w:id="53"/>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bl>
    <w:bookmarkStart w:name="z78"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145"/>
        <w:gridCol w:w="95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 мемлекеттік көрсетілетін қызмет стандарты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rFonts w:ascii="Times New Roman"/>
                <w:b w:val="false"/>
                <w:i w:val="false"/>
                <w:color w:val="000000"/>
                <w:sz w:val="20"/>
              </w:rPr>
              <w:t>
3) көрсетілетін қызметті алушыға қызмет көрсетудің рұқсат етілген ең ұзақ уақыты – 30 (отыз) минут, Мемлекеттік корпорацияда – 15 (он бес) минут.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 edu. gov. kz интернет-ресурсында.</w:t>
            </w:r>
            <w:r>
              <w:br/>
            </w:r>
            <w:r>
              <w:rPr>
                <w:rFonts w:ascii="Times New Roman"/>
                <w:b w:val="false"/>
                <w:i w:val="false"/>
                <w:color w:val="000000"/>
                <w:sz w:val="20"/>
              </w:rPr>
              <w:t>
2) Мемлекеттік корпорацияның: www. gov4c. kz интернет-ресурсында орналасқан.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жеке басын куәландыратын құжат (сәйкестендіру үшін түпнұсқа талап етіледі).</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br/>
            </w: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rFonts w:ascii="Times New Roman"/>
                <w:b w:val="false"/>
                <w:i w:val="false"/>
                <w:color w:val="000000"/>
                <w:sz w:val="20"/>
              </w:rPr>
              <w:t>
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br/>
            </w:r>
            <w:r>
              <w:rPr>
                <w:rFonts w:ascii="Times New Roman"/>
                <w:b w:val="false"/>
                <w:i w:val="false"/>
                <w:color w:val="000000"/>
                <w:sz w:val="20"/>
              </w:rPr>
              <w:t>
Көрсетілетін қызметті берушінің анықтама қызметтерінің байланыс телефондары Министрліктің www. edu. gov. kz және Бірыңғай байланыс орталығының www. egov.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 xml:space="preserve">Т.А.Ә (болған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1" w:id="55"/>
    <w:p>
      <w:pPr>
        <w:spacing w:after="0"/>
        <w:ind w:left="0"/>
        <w:jc w:val="left"/>
      </w:pPr>
      <w:r>
        <w:rPr>
          <w:rFonts w:ascii="Times New Roman"/>
          <w:b/>
          <w:i w:val="false"/>
          <w:color w:val="000000"/>
        </w:rPr>
        <w:t xml:space="preserve"> Құжаттарды қабылдау туралы қолхат</w:t>
      </w:r>
    </w:p>
    <w:bookmarkEnd w:id="5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Анықтама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 xml:space="preserve">(болған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3"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